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国家专精特新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小巨人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企业认定标准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专精特新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小巨人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企业认定需同时满足专、精、特、新、链、品六个方面指标。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一、专业化指标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坚持专业化发展道路，长期专注并深耕于产业链某一环节或某一产品。截至上年末，企业从事特定细分市场时间达到3年以上，主营业务收入总额占营业收入总额比重不低于70%，近2年主营业务收入平均增长率不低于5%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二、精细化指标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重视并实施长期发展战略，公司治理规范、信誉良好、社会责任感强，生产技术、工艺及产品质量性能国内领先， 注重数字化、绿色化发展，在研发设计、生产制造、供应链管理等环节，至少1项核心业务采用信息系统支撑。取得相关管理体系认证，或产品通过发达国家和地区产品认证（国际标准协会行业认证）。截至上年末，企业资产负债率不高于70%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三、特色化指标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技术和产品有自身独特优势，主导产品在全国细分市场占有率达到10%以上，且享有较高知名度和影响力。拥有直接面向市场并具有竞争优势的自主品牌。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四、创新能力指标满足一般性条件或创新直通条件</w:t>
      </w:r>
    </w:p>
    <w:p>
      <w:pPr>
        <w:spacing w:line="560" w:lineRule="exact"/>
        <w:ind w:firstLine="642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" w:eastAsia="zh-CN"/>
        </w:rPr>
        <w:t>（一）一般性条件。需同时满足以下三项：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营业收入总额在1亿元以上的企业，近2年研发费用总额占营业收入总额比重均不低于3%；上年度营业收入总额在5000万元-1亿元的企业，近2年研发费用总额占营业收入总额比重均不低于6%；上年度营业收入总额在5000万元以下的企业，同时满足近2年新增股权融资总额（合格机构投资者的实缴额）8000万元以上，且研发费用总额3000万元以上、研发人员占企业职工总数比重50%以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自建或与高等院校、科研机构联合建立研发机构，设立技术研究院、企业技术中心、企业工程中心、院士专家工作站、博士后工作站等。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拥有2项以上与主导产品相关的Ⅰ类知识产权，且实际应用并已产生经济效益。</w:t>
      </w:r>
    </w:p>
    <w:p>
      <w:pPr>
        <w:spacing w:line="560" w:lineRule="exact"/>
        <w:ind w:firstLine="642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" w:eastAsia="zh-CN"/>
        </w:rPr>
        <w:t>（二）创新直通条件。满足以下一项即可：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近三年获得国家级科技奖励，并在获奖单位中排名前三。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近三年进入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创客中国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中小企业创新创业大赛全国50 强企业组名单。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五、产业链配套指标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/>
        </w:rPr>
        <w:t>位于产业链关键环节，围绕重点产业链实现关键基础技术和产品的产业化应用，发挥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/>
        </w:rPr>
        <w:t>补短板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 w:eastAsia="zh-CN"/>
        </w:rPr>
        <w:t>”“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/>
        </w:rPr>
        <w:t>锻长板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 w:eastAsia="zh-CN"/>
        </w:rPr>
        <w:t>”“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/>
        </w:rPr>
        <w:t>填空白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pacing w:val="-5"/>
          <w:sz w:val="32"/>
          <w:szCs w:val="32"/>
          <w:lang w:val="en"/>
        </w:rPr>
        <w:t>等重要作用。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六、主导产品所属领域指标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主导产品原则上属于以下重点领域：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widowControl/>
        <w:spacing w:line="580" w:lineRule="exact"/>
        <w:rPr>
          <w:rFonts w:hint="eastAsia" w:hAnsi="黑体" w:eastAsia="黑体" w:cs="黑体"/>
          <w:kern w:val="0"/>
          <w:sz w:val="32"/>
          <w:szCs w:val="32"/>
        </w:rPr>
      </w:pPr>
    </w:p>
    <w:p>
      <w:pPr>
        <w:widowControl/>
        <w:spacing w:line="580" w:lineRule="exact"/>
        <w:rPr>
          <w:rFonts w:hint="eastAsia" w:hAnsi="黑体" w:eastAsia="黑体" w:cs="黑体"/>
          <w:kern w:val="0"/>
          <w:sz w:val="32"/>
          <w:szCs w:val="32"/>
        </w:rPr>
      </w:pPr>
    </w:p>
    <w:p>
      <w:pPr>
        <w:widowControl/>
        <w:spacing w:line="580" w:lineRule="exact"/>
        <w:rPr>
          <w:rFonts w:hint="eastAsia" w:hAnsi="黑体" w:eastAsia="黑体" w:cs="黑体"/>
          <w:kern w:val="0"/>
          <w:sz w:val="32"/>
          <w:szCs w:val="32"/>
        </w:rPr>
      </w:pPr>
    </w:p>
    <w:p>
      <w:pPr>
        <w:widowControl/>
        <w:spacing w:line="580" w:lineRule="exact"/>
        <w:rPr>
          <w:rFonts w:hint="eastAsia" w:hAnsi="黑体" w:eastAsia="黑体" w:cs="黑体"/>
          <w:kern w:val="0"/>
          <w:sz w:val="32"/>
          <w:szCs w:val="32"/>
        </w:rPr>
      </w:pPr>
    </w:p>
    <w:p>
      <w:pPr>
        <w:widowControl/>
        <w:spacing w:line="580" w:lineRule="exact"/>
        <w:rPr>
          <w:rFonts w:hint="eastAsia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hAnsi="黑体" w:eastAsia="黑体" w:cs="黑体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预申报</w:t>
      </w:r>
    </w:p>
    <w:p>
      <w:pPr>
        <w:keepNext w:val="0"/>
        <w:keepLines w:val="0"/>
        <w:pageBreakBefore w:val="0"/>
        <w:widowControl w:val="0"/>
        <w:tabs>
          <w:tab w:val="left" w:pos="90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ab/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ab/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2098" w:right="1474" w:bottom="1814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3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09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2年主营业务收入平均增长率（2年增长率平均值）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72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74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3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□其他，具体为________________________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3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70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</w:pPr>
            <w:r>
              <w:t>一、企业经营管理概况</w:t>
            </w:r>
            <w:r>
              <w:rPr>
                <w:rFonts w:hint="eastAsia"/>
                <w:lang w:eastAsia="zh-CN"/>
              </w:rPr>
              <w:t>。</w:t>
            </w:r>
            <w:r>
              <w:t>从事细分领域</w:t>
            </w:r>
            <w:r>
              <w:rPr>
                <w:rFonts w:hint="eastAsia"/>
                <w:lang w:eastAsia="zh-CN"/>
              </w:rPr>
              <w:t>及从业</w:t>
            </w:r>
            <w: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</w:pPr>
            <w:r>
              <w:t>二、企业主</w:t>
            </w:r>
            <w:r>
              <w:rPr>
                <w:rFonts w:hint="eastAsia"/>
                <w:lang w:eastAsia="zh-CN"/>
              </w:rPr>
              <w:t>导</w:t>
            </w:r>
            <w:r>
              <w:t>产品情况</w:t>
            </w:r>
            <w:r>
              <w:rPr>
                <w:rFonts w:hint="eastAsia"/>
                <w:lang w:eastAsia="zh-CN"/>
              </w:rPr>
              <w:t>。关键领域补短板，参与关键核心技术攻关等情况；属于产业链供应链</w:t>
            </w:r>
            <w:r>
              <w:t>情况</w:t>
            </w:r>
            <w:r>
              <w:rPr>
                <w:rFonts w:hint="eastAsia"/>
                <w:lang w:eastAsia="zh-CN"/>
              </w:rPr>
              <w:t>；</w:t>
            </w:r>
            <w:r>
              <w:t>知识产权积累和运用情况</w:t>
            </w:r>
            <w:r>
              <w:rPr>
                <w:rFonts w:hint="eastAsia"/>
                <w:lang w:eastAsia="zh-CN"/>
              </w:rPr>
              <w:t>等</w:t>
            </w:r>
            <w: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/>
                <w:lang w:eastAsia="zh-CN"/>
              </w:rPr>
            </w:pPr>
            <w:r>
              <w:t>三、</w:t>
            </w:r>
            <w:r>
              <w:rPr>
                <w:rFonts w:hint="eastAsia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4"/>
        <w:spacing w:line="20" w:lineRule="exact"/>
        <w:jc w:val="both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申报专精特新“小巨人”企业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佐证材料清单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年，12月底缴纳社保人数证明。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主导产品全国细分市场占有率，202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年证明材料。（企业可自证）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年年度审计报告。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2023年度审计报告的可暂用财务报表代替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知识产权证书。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国家级科技奖励证书。（非必须）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近3年进入“创客中国”中小企业创新创业大赛全国50强企业组名单，证明材料及获奖证书。（非必须）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企业自建或与高校、科研机构联合建立研发机构的佐证资料（技术研究院、企业技术中心证书、企业工程中心证书、院士专家工作站证书、博士后工作站证书等）。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上年度营收5000万以下企业提供近两年新增融资佐证，包括银行到账凭证或融资报告。（非必须）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企业获得的管理体系认证情况，对应的证书。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产品获得发达国家或地区权威机构认证情况，对应的证书。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企业拥有的自主品牌相应的佐证材料（产品注册商标证或其他相关材料）。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年度所得税纳税申报表（含所得税年度纳税申报表、期间费用明细表，须加盖税务部门业务章）。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14.近三年未发生重大安全（含网络安全、数据安全）、质量、环境污染等事故以及偷漏税等违法违规行为自我承诺函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与填报内容对应的佐证材料</w:t>
      </w:r>
    </w:p>
    <w:p/>
    <w:p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6s1RdAAAAADAQAADwAAAAAA&#10;AAABACAAAAA4AAAAZHJzL2Rvd25yZXYueG1sUEsBAhQAFAAAAAgAh07iQJrjSc/MAQAAlgMAAA4A&#10;AAAAAAAAAQAgAAAAN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nqzVF0AAAAAMBAAAP&#10;AAAAAAAAAAEAIAAAADgAAABkcnMvZG93bnJldi54bWxQSwECFAAUAAAACACHTuJAhAzuFtEBAACk&#10;AwAADgAAAAAAAAABACAAAAA1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7"/>
        <w:snapToGrid w:val="0"/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665A"/>
    <w:rsid w:val="5E879735"/>
    <w:rsid w:val="6CED658B"/>
    <w:rsid w:val="6F13D1FA"/>
    <w:rsid w:val="755EB2FB"/>
    <w:rsid w:val="7CB67D77"/>
    <w:rsid w:val="7EFF665A"/>
    <w:rsid w:val="7F3F6F87"/>
    <w:rsid w:val="7FEC8983"/>
    <w:rsid w:val="9BFFE152"/>
    <w:rsid w:val="B6F78198"/>
    <w:rsid w:val="BFB1C0CE"/>
    <w:rsid w:val="F7FB7F19"/>
    <w:rsid w:val="FEFF5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2023-02-03T23:55:00Z</dcterms:created>
  <dc:creator>uos</dc:creator>
  <cp:lastModifiedBy>uos</cp:lastModifiedBy>
  <dcterms:modified xsi:type="dcterms:W3CDTF">2024-02-02T09:06:01Z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41FCDEBDF6E17D2A5118BA65611E9753</vt:lpwstr>
  </property>
</Properties>
</file>