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蚌埠市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绿色工厂评价管理暂行办法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为贯彻习近平生态文明思想，落实制造强市建设战略部署，促进工业绿色发展，根据《工业和信息化部办公厅关于开展绿色制造体系建设的通知》（工信厅节函〔2016〕586号）要求和《安徽省绿色工厂评价管理暂行办法》（皖经信节能〔2019〕98号），结合本市实际，制定本办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为引导企业绿色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发展转型升级，打造绿色制造先进典型，加快推进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绿色制造体系建设，对具备用地集约化、原料无害化、生产洁净化、废物资源化、能源低碳化等特点的企业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经评价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授予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蚌埠市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绿色工厂（以下称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级绿色工厂）称号。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级绿色工厂每年评价一次。评价工作遵循企业自愿、择优确定和公开、公平、公正的原则。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绿色工厂的评价和管理工作。各县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经信部门负责本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区绿色工厂的培育创建和申报推荐工作，并对绿色工厂进行日常监督管理。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绿色工厂评价的企业应具备以下基本条件：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（一）企业在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内具有独立法人资格，依法设立，在建设和生产过程中遵守相关法律、法规、政策和标准。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企业具有较好的经济技术基础和经济效益，在全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同行业中具有明显的竞争优势。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企业主要领导高度重视绿色发展，内部设有绿色工厂管理机构，负责有关绿色发展的制度建设、教育培训、实施、考核及奖励工作，建立目标责任制。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企业制定了绿色工厂建设中长期规划、量化的年度目标和实施方案，并能确保对绿色工厂创建项目的资金和资源投入。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有较强的质量、职业健康、环保、安全生产和能源管理水平。通过GB/T19001要求的质量管理体系、GB/T28001要求的职业健康安全管理体系、GB/T24001要求的环境管理体系等第三方认证；满足GB/T23331要求的能源管理体系，通过第三方认证或能源审计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企业相关绩效指标优于同行业平均水平。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企业近三年（含成立不足三年）未发生较大及以上安全、环保、质量等事故，未被列入失信企业、法人代表黑名单。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评价程序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绿色工厂评价由企业自愿向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经信主管部门提出申请，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县或区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经信部门审核同意后纳入培育计划，企业按照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绿色工厂的相关标准要求完善自身条件。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绿色工厂评价基本条件、满足《绿色工厂基本要求评价表》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前提下，企业可自行或委托相关机构编制《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蚌埠市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绿色工厂评价报告》（格式及要求见附件）。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蚌埠市绿色工厂评价报告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》应依据企业实际情况进行编制，报告编制人员要按照绿色工厂评价要求，客观公正、实事求是开展现场评价，并确保评价报告中材料、数据、证据的真实性、完整性和准确性。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评价结果符合要求的企业，可向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所在辖区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经信部门提出申请，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经信部门审核后择优向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推荐申报。各县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可结合当地实际情况，进一步严格推荐申报标准要求，引导企业不断提升绿色化水平。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对企业申报材料进行审查，根据需要组织开展必要的现场核实。经审查，符合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绿色工厂条件的企业名单在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经济和信息化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网站公示7个工作日，无异议后由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市经济和信息化局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发文公布，并予以授牌。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有下列情况之一的撤销其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绿色工厂资格：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企业被依法终止的；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企业提供虚假材料和数据的；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企业自行要求撤销其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绿色工厂的；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企业发生较大及以上安全、环境、质量等事故，被列入失信企业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、法人代表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黑名单的；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在日常监督管理或节能监察过程中，发现不能继续保持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绿色工厂一般要求的。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 被撤销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绿色工厂称号的企业，三年内不得重新申报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绿色工厂。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评价过程中存在弄虚作假、欺瞒现象等情况的，取消申报企业的申报资格，三年内不得再次申报，委托专业机构组织评价的，三年内禁止该机构在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开展绿色工厂评价相关工作。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原则上从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绿色工厂中择优推荐申报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国家、省</w:t>
      </w:r>
      <w:r>
        <w:rPr>
          <w:rFonts w:hint="eastAsia" w:ascii="仿宋_GB2312" w:hAnsi="仿宋_GB2312" w:eastAsia="仿宋_GB2312" w:cs="仿宋_GB2312"/>
          <w:sz w:val="32"/>
          <w:szCs w:val="32"/>
        </w:rPr>
        <w:t>级绿色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工厂。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附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市经济和信息化局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负责解释。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本办法自印发之日起施行，原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蚌埠经济和信息化局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《蚌埠市绿色工厂建设评价和管理办法(试行)》（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蚌</w:t>
      </w:r>
      <w:r>
        <w:rPr>
          <w:rFonts w:hint="eastAsia" w:ascii="仿宋_GB2312" w:hAnsi="仿宋_GB2312" w:eastAsia="仿宋_GB2312" w:cs="仿宋_GB2312"/>
          <w:sz w:val="32"/>
          <w:szCs w:val="32"/>
        </w:rPr>
        <w:t>经信节能〔201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号）同时废止。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蚌埠市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绿色工厂评价报告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5401"/>
    <w:rsid w:val="016E25B2"/>
    <w:rsid w:val="0975282C"/>
    <w:rsid w:val="199F2C4A"/>
    <w:rsid w:val="4429740A"/>
    <w:rsid w:val="59FF5401"/>
    <w:rsid w:val="5B866FDC"/>
    <w:rsid w:val="627D637C"/>
    <w:rsid w:val="759A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2020-03-18T08:17:00Z</dcterms:created>
  <dc:creator>王京将</dc:creator>
  <cp:lastModifiedBy>王京将</cp:lastModifiedBy>
  <cp:lastPrinted>2020-03-19T03:14:00Z</cp:lastPrinted>
  <dcterms:modified xsi:type="dcterms:W3CDTF">2020-03-19T08:04:44Z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